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16F" w:rsidRPr="000A6793" w:rsidRDefault="00DA4116" w:rsidP="00EA06D2">
      <w:pPr>
        <w:rPr>
          <w:u w:val="single"/>
        </w:rPr>
      </w:pPr>
      <w:r w:rsidRPr="000A679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3060065</wp:posOffset>
            </wp:positionH>
            <wp:positionV relativeFrom="paragraph">
              <wp:posOffset>0</wp:posOffset>
            </wp:positionV>
            <wp:extent cx="3154045" cy="1844040"/>
            <wp:effectExtent l="0" t="0" r="8255" b="3810"/>
            <wp:wrapTight wrapText="bothSides">
              <wp:wrapPolygon edited="0">
                <wp:start x="0" y="0"/>
                <wp:lineTo x="0" y="21421"/>
                <wp:lineTo x="21526" y="21421"/>
                <wp:lineTo x="21526" y="0"/>
                <wp:lineTo x="0" y="0"/>
              </wp:wrapPolygon>
            </wp:wrapTight>
            <wp:docPr id="17" name="Grafik 17" descr="Ein Bild, das Himmel, Person, tragen, Basebal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urse-3624461_19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6D2" w:rsidRPr="000A6793">
        <w:rPr>
          <w:u w:val="single"/>
        </w:rPr>
        <w:t>Aufgabe 1</w:t>
      </w:r>
      <w:r w:rsidR="009A0F1A" w:rsidRPr="000A6793">
        <w:rPr>
          <w:vanish/>
          <w:u w:val="single"/>
        </w:rPr>
        <w:t xml:space="preserve"> – Fall 1</w:t>
      </w:r>
    </w:p>
    <w:p w:rsidR="00EA06D2" w:rsidRPr="000A6793" w:rsidRDefault="00EA06D2" w:rsidP="00EA06D2"/>
    <w:p w:rsidR="00EA06D2" w:rsidRPr="000A6793" w:rsidRDefault="004B3539" w:rsidP="00EA06D2">
      <w:r w:rsidRPr="000A6793">
        <w:t xml:space="preserve">Die Elisenkliniken AG bietet in der Abteilung XY eine spezielle Dienstleistung an. Die Abteilungsfixkosten betragen </w:t>
      </w:r>
      <w:r w:rsidR="00922C3E" w:rsidRPr="000A6793">
        <w:t>50.000,00</w:t>
      </w:r>
      <w:r w:rsidRPr="000A6793">
        <w:t xml:space="preserve"> Euro pro Monat; die variablen Kosten der Dienstleistung </w:t>
      </w:r>
      <w:r w:rsidR="00922C3E" w:rsidRPr="000A6793">
        <w:t>65,00</w:t>
      </w:r>
      <w:r w:rsidRPr="000A6793">
        <w:t xml:space="preserve"> Euro.</w:t>
      </w:r>
    </w:p>
    <w:p w:rsidR="00591638" w:rsidRPr="000A6793" w:rsidRDefault="00591638" w:rsidP="00EA06D2"/>
    <w:p w:rsidR="00EA06D2" w:rsidRPr="000A6793" w:rsidRDefault="004B3539" w:rsidP="00EA06D2">
      <w:r w:rsidRPr="000A6793">
        <w:t xml:space="preserve">Pro Monat können </w:t>
      </w:r>
      <w:r w:rsidR="00922C3E" w:rsidRPr="000A6793">
        <w:t>500</w:t>
      </w:r>
      <w:r w:rsidRPr="000A6793">
        <w:t xml:space="preserve"> dieser Dienstleistungen erbracht werden.</w:t>
      </w:r>
    </w:p>
    <w:p w:rsidR="004B3539" w:rsidRPr="000A6793" w:rsidRDefault="004B3539" w:rsidP="00EA06D2"/>
    <w:p w:rsidR="004B3539" w:rsidRPr="000A6793" w:rsidRDefault="004B3539" w:rsidP="00EA06D2">
      <w:r w:rsidRPr="000A6793">
        <w:t>Berechnen Sie die Gesamtkosten für 50 und 150 erbrachte Dienstleistungen.</w:t>
      </w:r>
    </w:p>
    <w:p w:rsidR="004B3539" w:rsidRPr="000A6793" w:rsidRDefault="004B3539" w:rsidP="00EA06D2"/>
    <w:p w:rsidR="004B3539" w:rsidRPr="000A6793" w:rsidRDefault="00592048" w:rsidP="00EA06D2">
      <w:r w:rsidRPr="000A6793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791845" cy="791845"/>
            <wp:effectExtent l="0" t="0" r="8255" b="8255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539" w:rsidRPr="000A6793">
        <w:t>Berechnen Sie die Gesamtkosten, die Fixkosten pro Dienstleistung und die Stückkosten pro Behandlung an der Kapazitätsgrenze.</w:t>
      </w:r>
    </w:p>
    <w:p w:rsidR="004B3539" w:rsidRPr="000A6793" w:rsidRDefault="004B3539" w:rsidP="00EA06D2"/>
    <w:p w:rsidR="00DA5B80" w:rsidRPr="000A6793" w:rsidRDefault="00DA5B80" w:rsidP="00EA06D2"/>
    <w:p w:rsidR="00DA5B80" w:rsidRPr="000A6793" w:rsidRDefault="00DA5B80" w:rsidP="00EA06D2"/>
    <w:p w:rsidR="00DA5B80" w:rsidRPr="000A6793" w:rsidRDefault="00DA5B80" w:rsidP="00EA06D2"/>
    <w:p w:rsidR="005B1C32" w:rsidRPr="000A6793" w:rsidRDefault="005B1C32" w:rsidP="005B1C32">
      <w:pPr>
        <w:rPr>
          <w:u w:val="single"/>
        </w:rPr>
      </w:pPr>
      <w:r w:rsidRPr="000A6793">
        <w:rPr>
          <w:u w:val="single"/>
        </w:rPr>
        <w:t>Aufgabe 2</w:t>
      </w:r>
      <w:r w:rsidR="009A0F1A" w:rsidRPr="000A6793">
        <w:rPr>
          <w:vanish/>
          <w:u w:val="single"/>
        </w:rPr>
        <w:t xml:space="preserve"> – Fall 1</w:t>
      </w:r>
    </w:p>
    <w:p w:rsidR="005B1C32" w:rsidRPr="000A6793" w:rsidRDefault="005B1C32" w:rsidP="005B1C32"/>
    <w:p w:rsidR="005B1C32" w:rsidRPr="000A6793" w:rsidRDefault="005B1C32" w:rsidP="005B1C32">
      <w:r w:rsidRPr="000A6793">
        <w:t>Die Elisenkliniken AG bietet in der Abteilung XY eine spezielle Dienstleistung an. Die Abteilungsfixkosten betragen 60.000,00 Euro pro Monat; die variablen Kosten der Dienstleistung 85,00 Euro.</w:t>
      </w:r>
    </w:p>
    <w:p w:rsidR="00591638" w:rsidRPr="000A6793" w:rsidRDefault="00591638" w:rsidP="005B1C32"/>
    <w:p w:rsidR="005B1C32" w:rsidRPr="000A6793" w:rsidRDefault="005B1C32" w:rsidP="005B1C32">
      <w:r w:rsidRPr="000A6793">
        <w:t>Pro Monat können 200 dieser Dienstleistungen erbracht werden.</w:t>
      </w:r>
    </w:p>
    <w:p w:rsidR="005B1C32" w:rsidRPr="000A6793" w:rsidRDefault="005B1C32" w:rsidP="005B1C32"/>
    <w:p w:rsidR="005B1C32" w:rsidRPr="000A6793" w:rsidRDefault="005B1C32" w:rsidP="005B1C32">
      <w:r w:rsidRPr="000A6793">
        <w:t>Berechnen Sie die Gesamtkosten für 60 und 120 erbrachte Dienstleistungen.</w:t>
      </w:r>
    </w:p>
    <w:p w:rsidR="005B1C32" w:rsidRPr="000A6793" w:rsidRDefault="005B1C32" w:rsidP="005B1C32"/>
    <w:p w:rsidR="005B1C32" w:rsidRPr="000A6793" w:rsidRDefault="003C6CB4" w:rsidP="005B1C32">
      <w:r w:rsidRPr="000A6793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792000" cy="792000"/>
            <wp:effectExtent l="0" t="0" r="8255" b="8255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C32" w:rsidRPr="000A6793">
        <w:t>Berechnen Sie die Gesamtkosten, die Fixkosten pro Dienstleistung und die Stückkosten pro Behandlung an der Kapazitätsgrenze.</w:t>
      </w:r>
    </w:p>
    <w:p w:rsidR="00922C3E" w:rsidRPr="000A6793" w:rsidRDefault="00922C3E" w:rsidP="00922C3E"/>
    <w:p w:rsidR="00DA5B80" w:rsidRPr="000A6793" w:rsidRDefault="00DA5B80" w:rsidP="00922C3E"/>
    <w:p w:rsidR="00DA5B80" w:rsidRPr="000A6793" w:rsidRDefault="00DA5B80" w:rsidP="00922C3E"/>
    <w:p w:rsidR="00297AE8" w:rsidRPr="000A6793" w:rsidRDefault="00297AE8" w:rsidP="00297AE8">
      <w:pPr>
        <w:rPr>
          <w:u w:val="single"/>
        </w:rPr>
      </w:pPr>
      <w:r w:rsidRPr="000A6793">
        <w:rPr>
          <w:u w:val="single"/>
        </w:rPr>
        <w:t>Aufgabe 3</w:t>
      </w:r>
      <w:r w:rsidR="00811114" w:rsidRPr="000A6793">
        <w:rPr>
          <w:vanish/>
          <w:u w:val="single"/>
        </w:rPr>
        <w:t xml:space="preserve"> – Fall 2</w:t>
      </w:r>
    </w:p>
    <w:p w:rsidR="00297AE8" w:rsidRPr="000A6793" w:rsidRDefault="00297AE8" w:rsidP="00297AE8"/>
    <w:p w:rsidR="00297AE8" w:rsidRPr="000A6793" w:rsidRDefault="00297AE8" w:rsidP="00297AE8">
      <w:r w:rsidRPr="000A6793">
        <w:t>Die Elisenkliniken AG bietet in der Abteilung XY eine spezielle Dienstleistung an. Die Abteilungsfixkosten betragen 120.000,00 Euro pro Monat; außerdem fallen variable Kosten an.</w:t>
      </w:r>
    </w:p>
    <w:p w:rsidR="00591638" w:rsidRPr="000A6793" w:rsidRDefault="00591638" w:rsidP="00297AE8"/>
    <w:p w:rsidR="00297AE8" w:rsidRPr="000A6793" w:rsidRDefault="00297AE8" w:rsidP="00297AE8">
      <w:r w:rsidRPr="000A6793">
        <w:t>Pro Monat können 400 dieser Dienstleistungen erbracht werden. Dabei fallen Gesamtkosten in Höhe von 140.000,00 Euro an.</w:t>
      </w:r>
    </w:p>
    <w:p w:rsidR="00297AE8" w:rsidRPr="000A6793" w:rsidRDefault="00297AE8" w:rsidP="00297AE8"/>
    <w:p w:rsidR="00297AE8" w:rsidRDefault="001F3657" w:rsidP="00297AE8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9262</wp:posOffset>
            </wp:positionV>
            <wp:extent cx="792000" cy="792000"/>
            <wp:effectExtent l="0" t="0" r="8255" b="8255"/>
            <wp:wrapSquare wrapText="bothSides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AE8" w:rsidRPr="000A6793">
        <w:t>Berechnen Sie die Gesamtkosten für 100 und 350 erbrachte Dienstleistungen.</w:t>
      </w:r>
    </w:p>
    <w:p w:rsidR="000A6793" w:rsidRPr="000A6793" w:rsidRDefault="000A6793" w:rsidP="00297AE8"/>
    <w:p w:rsidR="00297AE8" w:rsidRPr="000A6793" w:rsidRDefault="00297AE8" w:rsidP="00297AE8"/>
    <w:p w:rsidR="00CD7654" w:rsidRPr="000A6793" w:rsidRDefault="00CD7654">
      <w:pPr>
        <w:rPr>
          <w:u w:val="single"/>
        </w:rPr>
      </w:pPr>
      <w:r w:rsidRPr="000A6793">
        <w:rPr>
          <w:u w:val="single"/>
        </w:rPr>
        <w:br w:type="page"/>
      </w:r>
    </w:p>
    <w:p w:rsidR="00462091" w:rsidRPr="000A6793" w:rsidRDefault="00297AE8" w:rsidP="00462091">
      <w:pPr>
        <w:rPr>
          <w:u w:val="single"/>
        </w:rPr>
      </w:pPr>
      <w:r w:rsidRPr="000A6793">
        <w:rPr>
          <w:u w:val="single"/>
        </w:rPr>
        <w:lastRenderedPageBreak/>
        <w:t>Aufgabe 4</w:t>
      </w:r>
      <w:r w:rsidR="00462091" w:rsidRPr="000A6793">
        <w:rPr>
          <w:u w:val="single"/>
        </w:rPr>
        <w:t xml:space="preserve"> </w:t>
      </w:r>
      <w:r w:rsidR="00462091" w:rsidRPr="000A6793">
        <w:rPr>
          <w:vanish/>
          <w:u w:val="single"/>
        </w:rPr>
        <w:t>– Fall 2</w:t>
      </w:r>
    </w:p>
    <w:p w:rsidR="00297AE8" w:rsidRPr="000A6793" w:rsidRDefault="00297AE8" w:rsidP="00297AE8"/>
    <w:p w:rsidR="00297AE8" w:rsidRPr="000A6793" w:rsidRDefault="00297AE8" w:rsidP="00297AE8">
      <w:r w:rsidRPr="000A6793">
        <w:t>Die Elisenkliniken AG bietet in der Abteilung XY eine spezielle Dienstleistung an. Die Abteilungsfixkosten betragen 85.000,00 Euro pro Monat; außerdem fallen variable Kosten an.</w:t>
      </w:r>
    </w:p>
    <w:p w:rsidR="00591638" w:rsidRPr="000A6793" w:rsidRDefault="00591638" w:rsidP="00297AE8"/>
    <w:p w:rsidR="00297AE8" w:rsidRPr="000A6793" w:rsidRDefault="00297AE8" w:rsidP="00297AE8">
      <w:r w:rsidRPr="000A6793">
        <w:t>Pro Monat können 160 dieser Dienstleistungen erbracht werden. Dabei fallen Gesamtkosten in Höhe von 105.800,00 Euro an.</w:t>
      </w:r>
    </w:p>
    <w:p w:rsidR="00297AE8" w:rsidRPr="000A6793" w:rsidRDefault="00297AE8" w:rsidP="00297AE8"/>
    <w:p w:rsidR="00462091" w:rsidRPr="000A6793" w:rsidRDefault="000A6793">
      <w:r w:rsidRPr="000A6793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792000" cy="792000"/>
            <wp:effectExtent l="0" t="0" r="8255" b="8255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AE8" w:rsidRPr="000A6793">
        <w:t>Berechnen Sie die Gesamtkosten für 40 und 100 erbrachte Dienstleistungen</w:t>
      </w:r>
      <w:r w:rsidR="00FC6DC3" w:rsidRPr="000A6793">
        <w:t xml:space="preserve"> sowie die fixen Stückkosten und die Stückkosten pro Behandlung.</w:t>
      </w:r>
    </w:p>
    <w:p w:rsidR="00462091" w:rsidRPr="000A6793" w:rsidRDefault="00462091"/>
    <w:p w:rsidR="00DA5B80" w:rsidRPr="000A6793" w:rsidRDefault="00DA5B80"/>
    <w:p w:rsidR="00DA5B80" w:rsidRPr="000A6793" w:rsidRDefault="00DA5B80"/>
    <w:p w:rsidR="00DA5B80" w:rsidRPr="000A6793" w:rsidRDefault="00DA5B80"/>
    <w:p w:rsidR="00462091" w:rsidRPr="000A6793" w:rsidRDefault="00462091" w:rsidP="00462091">
      <w:pPr>
        <w:rPr>
          <w:u w:val="single"/>
        </w:rPr>
      </w:pPr>
      <w:r w:rsidRPr="000A6793">
        <w:rPr>
          <w:u w:val="single"/>
        </w:rPr>
        <w:t xml:space="preserve">Aufgabe </w:t>
      </w:r>
      <w:r w:rsidR="00F9248E" w:rsidRPr="000A6793">
        <w:rPr>
          <w:u w:val="single"/>
        </w:rPr>
        <w:t>5</w:t>
      </w:r>
      <w:r w:rsidRPr="000A6793">
        <w:rPr>
          <w:u w:val="single"/>
        </w:rPr>
        <w:t xml:space="preserve"> </w:t>
      </w:r>
      <w:r w:rsidRPr="000A6793">
        <w:rPr>
          <w:vanish/>
          <w:u w:val="single"/>
        </w:rPr>
        <w:t xml:space="preserve">– Fall </w:t>
      </w:r>
      <w:r w:rsidRPr="000A6793">
        <w:rPr>
          <w:vanish/>
          <w:u w:val="single"/>
        </w:rPr>
        <w:t>3</w:t>
      </w:r>
    </w:p>
    <w:p w:rsidR="00462091" w:rsidRPr="000A6793" w:rsidRDefault="00462091" w:rsidP="00462091"/>
    <w:p w:rsidR="00462091" w:rsidRPr="000A6793" w:rsidRDefault="00462091" w:rsidP="00462091">
      <w:r w:rsidRPr="000A6793">
        <w:t xml:space="preserve">Die Elisenkliniken AG bietet in der Abteilung XY eine spezielle Dienstleistung an. Die Abteilungsfixkosten betragen </w:t>
      </w:r>
      <w:r w:rsidR="00F9248E" w:rsidRPr="000A6793">
        <w:t>7</w:t>
      </w:r>
      <w:r w:rsidRPr="000A6793">
        <w:t>5.000,00 Euro pro Monat; außerdem fallen variable Kosten an.</w:t>
      </w:r>
    </w:p>
    <w:p w:rsidR="00462091" w:rsidRPr="000A6793" w:rsidRDefault="00462091" w:rsidP="00462091"/>
    <w:p w:rsidR="00462091" w:rsidRPr="000A6793" w:rsidRDefault="00462091" w:rsidP="00462091">
      <w:r w:rsidRPr="000A6793">
        <w:t xml:space="preserve">Pro Monat können </w:t>
      </w:r>
      <w:r w:rsidR="00F9248E" w:rsidRPr="000A6793">
        <w:t>200</w:t>
      </w:r>
      <w:r w:rsidRPr="000A6793">
        <w:t xml:space="preserve"> dieser Dienstleistungen erbracht werden. Dabei fallen </w:t>
      </w:r>
      <w:r w:rsidR="00DA670E" w:rsidRPr="000A6793">
        <w:t xml:space="preserve">variable </w:t>
      </w:r>
      <w:r w:rsidRPr="000A6793">
        <w:t xml:space="preserve">Gesamtkosten in Höhe von </w:t>
      </w:r>
      <w:r w:rsidR="00F9248E" w:rsidRPr="000A6793">
        <w:t>7.0</w:t>
      </w:r>
      <w:r w:rsidRPr="000A6793">
        <w:t>00,00 Euro an.</w:t>
      </w:r>
    </w:p>
    <w:p w:rsidR="00462091" w:rsidRPr="000A6793" w:rsidRDefault="00462091" w:rsidP="00462091"/>
    <w:p w:rsidR="00FC6DC3" w:rsidRPr="000A6793" w:rsidRDefault="003C6CB4" w:rsidP="00FC6DC3">
      <w:r w:rsidRPr="000A6793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11592</wp:posOffset>
            </wp:positionV>
            <wp:extent cx="792000" cy="792000"/>
            <wp:effectExtent l="0" t="0" r="8255" b="8255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DC3" w:rsidRPr="000A6793">
        <w:t>Berechnen Sie die Gesamtkosten für 40 und 100 erbrachte Dienstleistungen sowie die fixen Stückkosten und die Stückkosten pro Behandlung.</w:t>
      </w:r>
    </w:p>
    <w:p w:rsidR="00462091" w:rsidRPr="000A6793" w:rsidRDefault="00462091"/>
    <w:p w:rsidR="00DA5B80" w:rsidRPr="000A6793" w:rsidRDefault="00DA5B80"/>
    <w:p w:rsidR="00DA5B80" w:rsidRPr="000A6793" w:rsidRDefault="00DA5B80"/>
    <w:p w:rsidR="00DA5B80" w:rsidRPr="000A6793" w:rsidRDefault="00DA5B80"/>
    <w:p w:rsidR="00DA5B80" w:rsidRPr="000A6793" w:rsidRDefault="00DA5B80"/>
    <w:p w:rsidR="00C36625" w:rsidRPr="000A6793" w:rsidRDefault="00C36625" w:rsidP="00C36625">
      <w:pPr>
        <w:rPr>
          <w:u w:val="single"/>
        </w:rPr>
      </w:pPr>
      <w:r w:rsidRPr="000A6793">
        <w:rPr>
          <w:u w:val="single"/>
        </w:rPr>
        <w:t xml:space="preserve">Aufgabe </w:t>
      </w:r>
      <w:r w:rsidRPr="000A6793">
        <w:rPr>
          <w:u w:val="single"/>
        </w:rPr>
        <w:t>6</w:t>
      </w:r>
      <w:r w:rsidRPr="000A6793">
        <w:rPr>
          <w:u w:val="single"/>
        </w:rPr>
        <w:t xml:space="preserve"> </w:t>
      </w:r>
      <w:r w:rsidRPr="000A6793">
        <w:rPr>
          <w:vanish/>
          <w:u w:val="single"/>
        </w:rPr>
        <w:t>– Fall 3</w:t>
      </w:r>
    </w:p>
    <w:p w:rsidR="00C36625" w:rsidRPr="000A6793" w:rsidRDefault="00C36625" w:rsidP="00C36625"/>
    <w:p w:rsidR="00C36625" w:rsidRPr="000A6793" w:rsidRDefault="00C36625" w:rsidP="00C36625">
      <w:r w:rsidRPr="000A6793">
        <w:t xml:space="preserve">Die Elisenkliniken AG bietet in der Abteilung XY eine spezielle Dienstleistung an. Die Abteilungsfixkosten betragen </w:t>
      </w:r>
      <w:r w:rsidR="00AD7AD0" w:rsidRPr="000A6793">
        <w:t>200</w:t>
      </w:r>
      <w:r w:rsidRPr="000A6793">
        <w:t>.000,00 Euro pro Monat; außerdem fallen variable Kosten an.</w:t>
      </w:r>
    </w:p>
    <w:p w:rsidR="00C36625" w:rsidRPr="000A6793" w:rsidRDefault="00C36625" w:rsidP="00C36625"/>
    <w:p w:rsidR="00C36625" w:rsidRPr="000A6793" w:rsidRDefault="00C36625" w:rsidP="00C36625">
      <w:r w:rsidRPr="000A6793">
        <w:t xml:space="preserve">Pro Monat können </w:t>
      </w:r>
      <w:r w:rsidR="00AD7AD0" w:rsidRPr="000A6793">
        <w:t>5</w:t>
      </w:r>
      <w:r w:rsidRPr="000A6793">
        <w:t xml:space="preserve">00 dieser Dienstleistungen erbracht werden. Dabei fallen variable Gesamtkosten in Höhe von </w:t>
      </w:r>
      <w:r w:rsidR="00AD7AD0" w:rsidRPr="000A6793">
        <w:t>60</w:t>
      </w:r>
      <w:r w:rsidRPr="000A6793">
        <w:t>.000,00 Euro an.</w:t>
      </w:r>
    </w:p>
    <w:p w:rsidR="00C36625" w:rsidRPr="000A6793" w:rsidRDefault="00C36625" w:rsidP="00C36625"/>
    <w:p w:rsidR="00C36625" w:rsidRPr="000A6793" w:rsidRDefault="000A6793" w:rsidP="00C36625">
      <w:r w:rsidRPr="000A6793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792000" cy="792000"/>
            <wp:effectExtent l="0" t="0" r="8255" b="8255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625" w:rsidRPr="000A6793">
        <w:t xml:space="preserve">Berechnen Sie die Gesamtkosten für </w:t>
      </w:r>
      <w:r w:rsidR="00DA5B80" w:rsidRPr="000A6793">
        <w:t>250</w:t>
      </w:r>
      <w:r w:rsidR="00C36625" w:rsidRPr="000A6793">
        <w:t xml:space="preserve"> und </w:t>
      </w:r>
      <w:r w:rsidR="00DA5B80" w:rsidRPr="000A6793">
        <w:t>350</w:t>
      </w:r>
      <w:r w:rsidR="00C36625" w:rsidRPr="000A6793">
        <w:t xml:space="preserve"> erbrachte Dienstleistungen sowie die fixen Stückkosten und die Stückkosten pro Behandlung.</w:t>
      </w:r>
    </w:p>
    <w:p w:rsidR="00C36625" w:rsidRPr="000A6793" w:rsidRDefault="00C36625"/>
    <w:p w:rsidR="00C36625" w:rsidRPr="000A6793" w:rsidRDefault="00C36625"/>
    <w:p w:rsidR="007D0C00" w:rsidRPr="007B0D8B" w:rsidRDefault="007D0C00">
      <w:pPr>
        <w:rPr>
          <w:u w:val="single"/>
        </w:rPr>
      </w:pPr>
      <w:bookmarkStart w:id="0" w:name="_GoBack"/>
      <w:bookmarkEnd w:id="0"/>
    </w:p>
    <w:sectPr w:rsidR="007D0C00" w:rsidRPr="007B0D8B" w:rsidSect="00DD44C3">
      <w:headerReference w:type="default" r:id="rId15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87B" w:rsidRDefault="00E6187B">
      <w:r>
        <w:separator/>
      </w:r>
    </w:p>
  </w:endnote>
  <w:endnote w:type="continuationSeparator" w:id="0">
    <w:p w:rsidR="00E6187B" w:rsidRDefault="00E6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87B" w:rsidRDefault="00E6187B">
      <w:r>
        <w:separator/>
      </w:r>
    </w:p>
  </w:footnote>
  <w:footnote w:type="continuationSeparator" w:id="0">
    <w:p w:rsidR="00E6187B" w:rsidRDefault="00E6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850B67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Kosten in einem sozialen Unternehmen</w:t>
          </w:r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E6187B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alt="Bildergebnis für cc by nc sa 4.0" style="position:absolute;left:0;text-align:left;margin-left:344.25pt;margin-top:34.8pt;width:75.7pt;height:27.2pt;z-index:251662336;mso-position-horizontal-relative:margin;mso-position-vertical-relative:margin">
                <v:imagedata r:id="rId2" o:title="800px-CC-BY-NC-SA"/>
                <w10:wrap type="square" anchorx="margin" anchory="margin"/>
                <w10:anchorlock/>
              </v:shape>
            </w:pict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67"/>
    <w:rsid w:val="00015DDB"/>
    <w:rsid w:val="00067E28"/>
    <w:rsid w:val="0007667E"/>
    <w:rsid w:val="00076974"/>
    <w:rsid w:val="00082DB8"/>
    <w:rsid w:val="00083FF9"/>
    <w:rsid w:val="000862BD"/>
    <w:rsid w:val="00097F00"/>
    <w:rsid w:val="000A6793"/>
    <w:rsid w:val="000E1977"/>
    <w:rsid w:val="00112B46"/>
    <w:rsid w:val="00121B60"/>
    <w:rsid w:val="00130D60"/>
    <w:rsid w:val="00171C63"/>
    <w:rsid w:val="001759EB"/>
    <w:rsid w:val="00196169"/>
    <w:rsid w:val="001F3657"/>
    <w:rsid w:val="00203532"/>
    <w:rsid w:val="002112DA"/>
    <w:rsid w:val="00212D0C"/>
    <w:rsid w:val="0022584C"/>
    <w:rsid w:val="0023530C"/>
    <w:rsid w:val="00235316"/>
    <w:rsid w:val="00297AE8"/>
    <w:rsid w:val="002A3D5A"/>
    <w:rsid w:val="00324B83"/>
    <w:rsid w:val="003276EE"/>
    <w:rsid w:val="003303A5"/>
    <w:rsid w:val="00340D75"/>
    <w:rsid w:val="003419DC"/>
    <w:rsid w:val="00343034"/>
    <w:rsid w:val="00345536"/>
    <w:rsid w:val="00351477"/>
    <w:rsid w:val="003928E4"/>
    <w:rsid w:val="0039476D"/>
    <w:rsid w:val="003C6CB4"/>
    <w:rsid w:val="003F0F18"/>
    <w:rsid w:val="003F53D6"/>
    <w:rsid w:val="00420BD9"/>
    <w:rsid w:val="0043401A"/>
    <w:rsid w:val="00435CFD"/>
    <w:rsid w:val="00436BCF"/>
    <w:rsid w:val="00462091"/>
    <w:rsid w:val="00480675"/>
    <w:rsid w:val="004B0FC7"/>
    <w:rsid w:val="004B1014"/>
    <w:rsid w:val="004B3539"/>
    <w:rsid w:val="004B665C"/>
    <w:rsid w:val="004E3B69"/>
    <w:rsid w:val="004E64EE"/>
    <w:rsid w:val="00532F30"/>
    <w:rsid w:val="00557172"/>
    <w:rsid w:val="00561BB0"/>
    <w:rsid w:val="00576156"/>
    <w:rsid w:val="00591638"/>
    <w:rsid w:val="00592048"/>
    <w:rsid w:val="005A1C3C"/>
    <w:rsid w:val="005B0F49"/>
    <w:rsid w:val="005B1C32"/>
    <w:rsid w:val="005B205F"/>
    <w:rsid w:val="005B410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2405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B0D8B"/>
    <w:rsid w:val="007D0C00"/>
    <w:rsid w:val="007F0E1B"/>
    <w:rsid w:val="007F5BC9"/>
    <w:rsid w:val="00811114"/>
    <w:rsid w:val="00820477"/>
    <w:rsid w:val="008329E6"/>
    <w:rsid w:val="008401FC"/>
    <w:rsid w:val="00850B67"/>
    <w:rsid w:val="008725BC"/>
    <w:rsid w:val="008C2A69"/>
    <w:rsid w:val="008E13FF"/>
    <w:rsid w:val="00902DA5"/>
    <w:rsid w:val="00922C3E"/>
    <w:rsid w:val="00924D70"/>
    <w:rsid w:val="00934D48"/>
    <w:rsid w:val="0095343E"/>
    <w:rsid w:val="0096560E"/>
    <w:rsid w:val="009716AE"/>
    <w:rsid w:val="00980897"/>
    <w:rsid w:val="009961BD"/>
    <w:rsid w:val="009A0F1A"/>
    <w:rsid w:val="009C2236"/>
    <w:rsid w:val="009E5971"/>
    <w:rsid w:val="009F35DC"/>
    <w:rsid w:val="009F76D3"/>
    <w:rsid w:val="00A259EC"/>
    <w:rsid w:val="00A517C9"/>
    <w:rsid w:val="00A768A1"/>
    <w:rsid w:val="00AA2D10"/>
    <w:rsid w:val="00AC03CA"/>
    <w:rsid w:val="00AD1AFF"/>
    <w:rsid w:val="00AD2485"/>
    <w:rsid w:val="00AD7AD0"/>
    <w:rsid w:val="00AF3F12"/>
    <w:rsid w:val="00B0263B"/>
    <w:rsid w:val="00B24E42"/>
    <w:rsid w:val="00BA6557"/>
    <w:rsid w:val="00BD2F04"/>
    <w:rsid w:val="00BE06D4"/>
    <w:rsid w:val="00BE5A17"/>
    <w:rsid w:val="00BF0301"/>
    <w:rsid w:val="00C35DF4"/>
    <w:rsid w:val="00C36625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2B5F"/>
    <w:rsid w:val="00CD31EB"/>
    <w:rsid w:val="00CD7654"/>
    <w:rsid w:val="00CE16E0"/>
    <w:rsid w:val="00D0625D"/>
    <w:rsid w:val="00D31697"/>
    <w:rsid w:val="00D35504"/>
    <w:rsid w:val="00D65388"/>
    <w:rsid w:val="00D77517"/>
    <w:rsid w:val="00D95AF2"/>
    <w:rsid w:val="00DA2C73"/>
    <w:rsid w:val="00DA4116"/>
    <w:rsid w:val="00DA5B80"/>
    <w:rsid w:val="00DA670E"/>
    <w:rsid w:val="00DA710A"/>
    <w:rsid w:val="00DB4EC8"/>
    <w:rsid w:val="00DD44C3"/>
    <w:rsid w:val="00E12D70"/>
    <w:rsid w:val="00E15025"/>
    <w:rsid w:val="00E17E5D"/>
    <w:rsid w:val="00E37160"/>
    <w:rsid w:val="00E6120E"/>
    <w:rsid w:val="00E6187B"/>
    <w:rsid w:val="00EA06D2"/>
    <w:rsid w:val="00EA2F92"/>
    <w:rsid w:val="00EC4D97"/>
    <w:rsid w:val="00EC6876"/>
    <w:rsid w:val="00ED0CFB"/>
    <w:rsid w:val="00ED2B93"/>
    <w:rsid w:val="00EE13B6"/>
    <w:rsid w:val="00EF52FE"/>
    <w:rsid w:val="00F337F5"/>
    <w:rsid w:val="00F507D2"/>
    <w:rsid w:val="00F57EEA"/>
    <w:rsid w:val="00F61192"/>
    <w:rsid w:val="00F819AB"/>
    <w:rsid w:val="00F9248E"/>
    <w:rsid w:val="00FA5AA7"/>
    <w:rsid w:val="00FC6DC3"/>
    <w:rsid w:val="00FD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FB59E9"/>
  <w15:docId w15:val="{C55453BF-6583-4318-9E67-80F0D524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D95AF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DA061-140E-4E67-8D24-AF19D7FB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379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3</cp:revision>
  <cp:lastPrinted>2018-09-11T18:00:00Z</cp:lastPrinted>
  <dcterms:created xsi:type="dcterms:W3CDTF">2020-02-11T14:45:00Z</dcterms:created>
  <dcterms:modified xsi:type="dcterms:W3CDTF">2020-02-11T14:45:00Z</dcterms:modified>
</cp:coreProperties>
</file>