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65" w:rsidRPr="00084115" w:rsidRDefault="00720465" w:rsidP="00720465">
      <w:pPr>
        <w:ind w:left="-426"/>
        <w:rPr>
          <w:b/>
          <w:szCs w:val="28"/>
          <w:u w:val="single"/>
        </w:rPr>
      </w:pPr>
      <w:r w:rsidRPr="00084115">
        <w:rPr>
          <w:b/>
          <w:szCs w:val="28"/>
          <w:u w:val="single"/>
        </w:rPr>
        <w:t>Aufgabe</w:t>
      </w:r>
    </w:p>
    <w:p w:rsidR="00720465" w:rsidRDefault="00720465" w:rsidP="00720465">
      <w:pPr>
        <w:ind w:left="-426"/>
        <w:rPr>
          <w:szCs w:val="28"/>
        </w:rPr>
      </w:pPr>
    </w:p>
    <w:p w:rsidR="00720465" w:rsidRPr="00E332B5" w:rsidRDefault="00720465" w:rsidP="00720465">
      <w:pPr>
        <w:ind w:left="-426"/>
        <w:rPr>
          <w:szCs w:val="28"/>
        </w:rPr>
      </w:pPr>
      <w:r w:rsidRPr="00E332B5">
        <w:rPr>
          <w:szCs w:val="28"/>
        </w:rPr>
        <w:t>Eine AG hat im Juli 01 einen Pkw für 60.0</w:t>
      </w:r>
      <w:r>
        <w:rPr>
          <w:szCs w:val="28"/>
        </w:rPr>
        <w:t>00,00 Euro angeschafft und seit</w:t>
      </w:r>
      <w:r w:rsidRPr="00E332B5">
        <w:rPr>
          <w:szCs w:val="28"/>
        </w:rPr>
        <w:t>dem linear abgeschrie</w:t>
      </w:r>
      <w:r>
        <w:rPr>
          <w:szCs w:val="28"/>
        </w:rPr>
        <w:softHyphen/>
      </w:r>
      <w:r w:rsidRPr="00E332B5">
        <w:rPr>
          <w:szCs w:val="28"/>
        </w:rPr>
        <w:t>ben (ND 6 Jahre).</w:t>
      </w:r>
      <w:r>
        <w:rPr>
          <w:szCs w:val="28"/>
        </w:rPr>
        <w:t xml:space="preserve"> </w:t>
      </w:r>
      <w:r w:rsidRPr="00E332B5">
        <w:rPr>
          <w:szCs w:val="28"/>
        </w:rPr>
        <w:t xml:space="preserve">Im Jahr 04 ist der Pkw in einen Unfall verwickelt; sein Teilwert beträgt Ende des Jahres 04 noch 12.000,00 Euro. </w:t>
      </w:r>
    </w:p>
    <w:p w:rsidR="00720465" w:rsidRDefault="00720465" w:rsidP="00720465">
      <w:pPr>
        <w:ind w:left="-426"/>
        <w:rPr>
          <w:szCs w:val="28"/>
        </w:rPr>
      </w:pPr>
    </w:p>
    <w:p w:rsidR="00720465" w:rsidRPr="00E332B5" w:rsidRDefault="00720465" w:rsidP="00720465">
      <w:pPr>
        <w:ind w:left="-426"/>
        <w:rPr>
          <w:szCs w:val="28"/>
          <w:u w:val="single"/>
        </w:rPr>
      </w:pPr>
      <w:r w:rsidRPr="00E332B5">
        <w:rPr>
          <w:szCs w:val="28"/>
          <w:u w:val="single"/>
        </w:rPr>
        <w:t>Handelsrecht vs. Steuerrecht</w:t>
      </w:r>
    </w:p>
    <w:p w:rsidR="00720465" w:rsidRDefault="00720465" w:rsidP="00720465">
      <w:pPr>
        <w:ind w:left="-426"/>
        <w:rPr>
          <w:szCs w:val="28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20465" w:rsidTr="00E74BF3">
        <w:tc>
          <w:tcPr>
            <w:tcW w:w="4605" w:type="dxa"/>
          </w:tcPr>
          <w:p w:rsidR="00720465" w:rsidRDefault="00720465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Handelsrecht</w:t>
            </w:r>
          </w:p>
        </w:tc>
        <w:tc>
          <w:tcPr>
            <w:tcW w:w="4605" w:type="dxa"/>
          </w:tcPr>
          <w:p w:rsidR="00720465" w:rsidRDefault="00720465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Steuerrecht</w:t>
            </w:r>
          </w:p>
        </w:tc>
      </w:tr>
      <w:tr w:rsidR="00720465" w:rsidTr="00E74BF3"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</w:tc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</w:tc>
      </w:tr>
      <w:tr w:rsidR="00720465" w:rsidTr="00E74BF3"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</w:tc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</w:tc>
      </w:tr>
    </w:tbl>
    <w:p w:rsidR="00720465" w:rsidRDefault="00720465" w:rsidP="00720465">
      <w:pPr>
        <w:ind w:left="-426"/>
        <w:rPr>
          <w:szCs w:val="28"/>
        </w:rPr>
      </w:pPr>
    </w:p>
    <w:p w:rsidR="00720465" w:rsidRPr="00084115" w:rsidRDefault="00720465" w:rsidP="00720465">
      <w:pPr>
        <w:ind w:left="-426"/>
        <w:rPr>
          <w:b/>
          <w:szCs w:val="28"/>
          <w:u w:val="single"/>
        </w:rPr>
      </w:pPr>
      <w:r w:rsidRPr="00084115">
        <w:rPr>
          <w:b/>
          <w:szCs w:val="28"/>
          <w:u w:val="single"/>
        </w:rPr>
        <w:t>Abschreibungswahlrecht nutzen?</w:t>
      </w:r>
    </w:p>
    <w:p w:rsidR="00720465" w:rsidRDefault="00720465" w:rsidP="00720465">
      <w:pPr>
        <w:ind w:left="-426"/>
        <w:rPr>
          <w:szCs w:val="28"/>
        </w:rPr>
      </w:pPr>
    </w:p>
    <w:tbl>
      <w:tblPr>
        <w:tblStyle w:val="Tabellenraster"/>
        <w:tblW w:w="0" w:type="auto"/>
        <w:tblInd w:w="-426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720465" w:rsidTr="00E74BF3">
        <w:tc>
          <w:tcPr>
            <w:tcW w:w="4605" w:type="dxa"/>
          </w:tcPr>
          <w:p w:rsidR="00720465" w:rsidRDefault="00720465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gramStart"/>
            <w:r>
              <w:rPr>
                <w:szCs w:val="28"/>
              </w:rPr>
              <w:t>Maximaler</w:t>
            </w:r>
            <w:proofErr w:type="gramEnd"/>
            <w:r>
              <w:rPr>
                <w:szCs w:val="28"/>
              </w:rPr>
              <w:t xml:space="preserve"> GuV-Ausweis</w:t>
            </w:r>
          </w:p>
        </w:tc>
        <w:tc>
          <w:tcPr>
            <w:tcW w:w="4605" w:type="dxa"/>
          </w:tcPr>
          <w:p w:rsidR="00720465" w:rsidRDefault="00720465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proofErr w:type="gramStart"/>
            <w:r>
              <w:rPr>
                <w:szCs w:val="28"/>
              </w:rPr>
              <w:t>Minimaler</w:t>
            </w:r>
            <w:proofErr w:type="gramEnd"/>
            <w:r>
              <w:rPr>
                <w:szCs w:val="28"/>
              </w:rPr>
              <w:t xml:space="preserve"> GuV-Ausweis</w:t>
            </w:r>
          </w:p>
        </w:tc>
      </w:tr>
      <w:tr w:rsidR="00720465" w:rsidTr="00E74BF3"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</w:tc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</w:tc>
      </w:tr>
      <w:tr w:rsidR="00720465" w:rsidTr="00E74BF3"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  <w:p w:rsidR="00720465" w:rsidRDefault="00720465" w:rsidP="00E74BF3">
            <w:pPr>
              <w:rPr>
                <w:szCs w:val="28"/>
              </w:rPr>
            </w:pPr>
          </w:p>
        </w:tc>
        <w:tc>
          <w:tcPr>
            <w:tcW w:w="4605" w:type="dxa"/>
          </w:tcPr>
          <w:p w:rsidR="00720465" w:rsidRDefault="00720465" w:rsidP="00E74BF3">
            <w:pPr>
              <w:rPr>
                <w:szCs w:val="28"/>
              </w:rPr>
            </w:pPr>
          </w:p>
        </w:tc>
      </w:tr>
    </w:tbl>
    <w:p w:rsidR="00720465" w:rsidRDefault="00720465" w:rsidP="00720465">
      <w:pPr>
        <w:ind w:left="-426"/>
        <w:rPr>
          <w:szCs w:val="28"/>
        </w:rPr>
      </w:pPr>
    </w:p>
    <w:p w:rsidR="00720465" w:rsidRPr="00084115" w:rsidRDefault="00720465" w:rsidP="00720465">
      <w:pPr>
        <w:ind w:left="-426"/>
        <w:rPr>
          <w:b/>
          <w:szCs w:val="28"/>
          <w:u w:val="single"/>
        </w:rPr>
      </w:pPr>
      <w:r w:rsidRPr="00084115">
        <w:rPr>
          <w:b/>
          <w:szCs w:val="28"/>
          <w:u w:val="single"/>
        </w:rPr>
        <w:t>Wertentwicklung des Pkw</w:t>
      </w: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Pr="00084115" w:rsidRDefault="00720465" w:rsidP="00720465">
      <w:pPr>
        <w:ind w:left="-426"/>
        <w:rPr>
          <w:b/>
          <w:szCs w:val="28"/>
          <w:u w:val="single"/>
        </w:rPr>
      </w:pPr>
      <w:r w:rsidRPr="00084115">
        <w:rPr>
          <w:b/>
          <w:szCs w:val="28"/>
          <w:u w:val="single"/>
        </w:rPr>
        <w:lastRenderedPageBreak/>
        <w:t>Fall a) Maximaler GuV-Ausweis</w:t>
      </w: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  <w:r>
        <w:rPr>
          <w:szCs w:val="28"/>
        </w:rPr>
        <w:t>Ansatz zum</w:t>
      </w:r>
    </w:p>
    <w:p w:rsidR="00720465" w:rsidRDefault="00720465" w:rsidP="00720465">
      <w:pPr>
        <w:ind w:left="-426"/>
        <w:rPr>
          <w:szCs w:val="28"/>
        </w:rPr>
      </w:pPr>
    </w:p>
    <w:p w:rsidR="00720465" w:rsidRPr="00E332B5" w:rsidRDefault="00720465" w:rsidP="00720465">
      <w:pPr>
        <w:ind w:left="-426"/>
        <w:rPr>
          <w:szCs w:val="28"/>
          <w:u w:val="single"/>
        </w:rPr>
      </w:pPr>
      <w:r w:rsidRPr="00E332B5">
        <w:rPr>
          <w:szCs w:val="28"/>
          <w:u w:val="single"/>
        </w:rPr>
        <w:t>Buchung:</w:t>
      </w: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XSpec="center" w:tblpY="112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720465" w:rsidRPr="00806AA3" w:rsidTr="00E74BF3">
        <w:tc>
          <w:tcPr>
            <w:tcW w:w="4820" w:type="dxa"/>
            <w:gridSpan w:val="2"/>
          </w:tcPr>
          <w:p w:rsidR="00720465" w:rsidRPr="00806AA3" w:rsidRDefault="00720465" w:rsidP="00E74BF3">
            <w:r w:rsidRPr="00806AA3">
              <w:t xml:space="preserve">Soll                             </w:t>
            </w:r>
            <w:r>
              <w:t xml:space="preserve">           </w:t>
            </w:r>
            <w:r w:rsidRPr="00806AA3">
              <w:t xml:space="preserve">                   Haben</w:t>
            </w:r>
          </w:p>
        </w:tc>
      </w:tr>
      <w:tr w:rsidR="00720465" w:rsidRPr="00806AA3" w:rsidTr="00E74BF3">
        <w:trPr>
          <w:trHeight w:val="567"/>
        </w:trPr>
        <w:tc>
          <w:tcPr>
            <w:tcW w:w="2410" w:type="dxa"/>
          </w:tcPr>
          <w:p w:rsidR="00720465" w:rsidRPr="00806AA3" w:rsidRDefault="00720465" w:rsidP="00E74BF3"/>
          <w:p w:rsidR="00720465" w:rsidRDefault="00720465" w:rsidP="00E74BF3"/>
          <w:p w:rsidR="00720465" w:rsidRDefault="00720465" w:rsidP="00E74BF3"/>
          <w:p w:rsidR="00720465" w:rsidRPr="00806AA3" w:rsidRDefault="00720465" w:rsidP="00E74BF3"/>
          <w:p w:rsidR="00720465" w:rsidRPr="00806AA3" w:rsidRDefault="00720465" w:rsidP="00E74BF3"/>
        </w:tc>
        <w:tc>
          <w:tcPr>
            <w:tcW w:w="2410" w:type="dxa"/>
          </w:tcPr>
          <w:p w:rsidR="00720465" w:rsidRPr="00806AA3" w:rsidRDefault="00720465" w:rsidP="00E74BF3"/>
        </w:tc>
      </w:tr>
    </w:tbl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Pr="00084115" w:rsidRDefault="00720465" w:rsidP="00720465">
      <w:pPr>
        <w:ind w:left="-426"/>
        <w:rPr>
          <w:b/>
          <w:szCs w:val="28"/>
          <w:u w:val="single"/>
        </w:rPr>
      </w:pPr>
      <w:r w:rsidRPr="00084115">
        <w:rPr>
          <w:b/>
          <w:szCs w:val="28"/>
          <w:u w:val="single"/>
        </w:rPr>
        <w:t>Fall b) Minimaler GuV-Ausweis</w:t>
      </w: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Pr="00F41DAB" w:rsidRDefault="00720465" w:rsidP="00720465">
      <w:pPr>
        <w:ind w:left="-426"/>
        <w:rPr>
          <w:szCs w:val="28"/>
          <w:u w:val="single"/>
        </w:rPr>
      </w:pPr>
      <w:r w:rsidRPr="00F41DAB">
        <w:rPr>
          <w:szCs w:val="28"/>
          <w:u w:val="single"/>
        </w:rPr>
        <w:t>Buchungen:</w:t>
      </w: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XSpec="center" w:tblpY="112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720465" w:rsidRPr="00806AA3" w:rsidTr="00E74BF3">
        <w:tc>
          <w:tcPr>
            <w:tcW w:w="4820" w:type="dxa"/>
            <w:gridSpan w:val="2"/>
          </w:tcPr>
          <w:p w:rsidR="00720465" w:rsidRPr="00806AA3" w:rsidRDefault="00720465" w:rsidP="00E74BF3">
            <w:r w:rsidRPr="00806AA3">
              <w:t xml:space="preserve">Soll                             </w:t>
            </w:r>
            <w:r>
              <w:t xml:space="preserve">           </w:t>
            </w:r>
            <w:r w:rsidRPr="00806AA3">
              <w:t xml:space="preserve">                   Haben</w:t>
            </w:r>
          </w:p>
        </w:tc>
      </w:tr>
      <w:tr w:rsidR="00720465" w:rsidRPr="00806AA3" w:rsidTr="00E74BF3">
        <w:trPr>
          <w:trHeight w:val="567"/>
        </w:trPr>
        <w:tc>
          <w:tcPr>
            <w:tcW w:w="2410" w:type="dxa"/>
          </w:tcPr>
          <w:p w:rsidR="00720465" w:rsidRPr="00806AA3" w:rsidRDefault="00720465" w:rsidP="00E74BF3"/>
          <w:p w:rsidR="00720465" w:rsidRDefault="00720465" w:rsidP="00E74BF3"/>
          <w:p w:rsidR="00720465" w:rsidRDefault="00720465" w:rsidP="00E74BF3"/>
          <w:p w:rsidR="00720465" w:rsidRDefault="00720465" w:rsidP="00E74BF3"/>
          <w:p w:rsidR="00720465" w:rsidRPr="00806AA3" w:rsidRDefault="00720465" w:rsidP="00E74BF3"/>
          <w:p w:rsidR="00720465" w:rsidRPr="00806AA3" w:rsidRDefault="00720465" w:rsidP="00E74BF3"/>
        </w:tc>
        <w:tc>
          <w:tcPr>
            <w:tcW w:w="2410" w:type="dxa"/>
          </w:tcPr>
          <w:p w:rsidR="00720465" w:rsidRPr="00806AA3" w:rsidRDefault="00720465" w:rsidP="00E74BF3"/>
        </w:tc>
      </w:tr>
    </w:tbl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6"/>
        <w:rPr>
          <w:szCs w:val="28"/>
        </w:rPr>
      </w:pPr>
    </w:p>
    <w:p w:rsidR="00720465" w:rsidRDefault="00720465" w:rsidP="00720465">
      <w:pPr>
        <w:ind w:left="-425"/>
        <w:rPr>
          <w:szCs w:val="28"/>
        </w:rPr>
      </w:pPr>
    </w:p>
    <w:p w:rsidR="00720465" w:rsidRDefault="00720465" w:rsidP="00720465">
      <w:pPr>
        <w:ind w:left="-425"/>
        <w:rPr>
          <w:szCs w:val="28"/>
        </w:rPr>
      </w:pPr>
    </w:p>
    <w:p w:rsidR="00720465" w:rsidRDefault="00720465" w:rsidP="00720465">
      <w:pPr>
        <w:ind w:left="-425"/>
        <w:rPr>
          <w:szCs w:val="28"/>
        </w:rPr>
      </w:pPr>
    </w:p>
    <w:p w:rsidR="00720465" w:rsidRPr="00084115" w:rsidRDefault="00720465" w:rsidP="00720465">
      <w:pPr>
        <w:ind w:left="-426"/>
        <w:rPr>
          <w:b/>
          <w:szCs w:val="28"/>
          <w:u w:val="single"/>
        </w:rPr>
      </w:pPr>
      <w:r w:rsidRPr="00084115">
        <w:rPr>
          <w:b/>
          <w:szCs w:val="28"/>
          <w:u w:val="single"/>
        </w:rPr>
        <w:t>Ursachen von TW-Abschreibungen</w:t>
      </w:r>
    </w:p>
    <w:p w:rsidR="00720465" w:rsidRDefault="00720465" w:rsidP="00720465">
      <w:pPr>
        <w:ind w:left="-425"/>
        <w:rPr>
          <w:szCs w:val="28"/>
        </w:rPr>
      </w:pPr>
    </w:p>
    <w:p w:rsidR="00720465" w:rsidRDefault="00720465" w:rsidP="00720465">
      <w:pPr>
        <w:ind w:left="-425"/>
        <w:rPr>
          <w:szCs w:val="28"/>
        </w:rPr>
      </w:pPr>
      <w:r>
        <w:rPr>
          <w:szCs w:val="28"/>
        </w:rPr>
        <w:t xml:space="preserve">z. B. </w:t>
      </w:r>
    </w:p>
    <w:p w:rsidR="0075016F" w:rsidRPr="00720465" w:rsidRDefault="0075016F" w:rsidP="00720465"/>
    <w:sectPr w:rsidR="0075016F" w:rsidRPr="00720465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C5" w:rsidRDefault="00925BC5">
      <w:r>
        <w:separator/>
      </w:r>
    </w:p>
  </w:endnote>
  <w:endnote w:type="continuationSeparator" w:id="0">
    <w:p w:rsidR="00925BC5" w:rsidRDefault="0092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65" w:rsidRDefault="00720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720465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16D27A1" wp14:editId="23960988">
                <wp:extent cx="792000" cy="792000"/>
                <wp:effectExtent l="19050" t="0" r="8100" b="0"/>
                <wp:docPr id="4" name="Grafik 2" descr="25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1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720465" w:rsidRDefault="00720465" w:rsidP="006F7C62">
          <w:pPr>
            <w:pStyle w:val="Fuzeile"/>
            <w:rPr>
              <w:b/>
            </w:rPr>
          </w:pPr>
        </w:p>
        <w:p w:rsidR="00720465" w:rsidRPr="008329E6" w:rsidRDefault="00720465" w:rsidP="006F7C62">
          <w:pPr>
            <w:pStyle w:val="Fuzeile"/>
            <w:rPr>
              <w:b/>
            </w:rPr>
          </w:pPr>
          <w:r w:rsidRPr="00910799">
            <w:t>http://bit.ly/2fvFHGt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D6E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65" w:rsidRDefault="00720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C5" w:rsidRDefault="00925BC5">
      <w:r>
        <w:separator/>
      </w:r>
    </w:p>
  </w:footnote>
  <w:footnote w:type="continuationSeparator" w:id="0">
    <w:p w:rsidR="00925BC5" w:rsidRDefault="0092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65" w:rsidRDefault="00720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20465" w:rsidRDefault="00720465" w:rsidP="00720465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r>
            <w:rPr>
              <w:b/>
              <w:sz w:val="32"/>
              <w:szCs w:val="32"/>
            </w:rPr>
            <w:t>Teilwertabschreibung</w:t>
          </w:r>
          <w:r>
            <w:rPr>
              <w:b/>
              <w:sz w:val="32"/>
              <w:szCs w:val="32"/>
            </w:rPr>
            <w:t>_V2</w:t>
          </w:r>
          <w:bookmarkEnd w:id="0"/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720465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65" w:rsidRDefault="00720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5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20465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25BC5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57661"/>
  <w15:docId w15:val="{8317387F-06FB-42BA-AF0D-209B643D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2046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7204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56988-C1BF-4B29-AFDF-67EA9265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2018-10-11T09:04:00Z</dcterms:created>
  <dcterms:modified xsi:type="dcterms:W3CDTF">2018-10-11T09:05:00Z</dcterms:modified>
</cp:coreProperties>
</file>